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56EC" w14:textId="77777777" w:rsidR="00A93052" w:rsidRDefault="00A93052">
      <w:pPr>
        <w:spacing w:after="120"/>
        <w:jc w:val="center"/>
        <w:rPr>
          <w:b/>
          <w:bCs/>
          <w:sz w:val="28"/>
          <w:szCs w:val="28"/>
        </w:rPr>
      </w:pPr>
    </w:p>
    <w:p w14:paraId="624CDD18" w14:textId="5DC184CB" w:rsidR="00B50E18" w:rsidRPr="00B4539B" w:rsidRDefault="00B50E18" w:rsidP="00B50E18">
      <w:pPr>
        <w:jc w:val="center"/>
        <w:rPr>
          <w:rFonts w:eastAsia="Times New Roman"/>
          <w:b/>
          <w:bCs/>
          <w:sz w:val="28"/>
          <w:szCs w:val="28"/>
        </w:rPr>
      </w:pPr>
      <w:r w:rsidRPr="00B4539B">
        <w:rPr>
          <w:rFonts w:eastAsia="Times New Roman"/>
          <w:b/>
          <w:bCs/>
          <w:sz w:val="28"/>
          <w:szCs w:val="28"/>
        </w:rPr>
        <w:t>Každý si myslí, že jemu se to stát nemůže</w:t>
      </w:r>
    </w:p>
    <w:p w14:paraId="0A5A90C7" w14:textId="39CABA49" w:rsidR="00A93052" w:rsidRPr="00784B59" w:rsidRDefault="00A93052" w:rsidP="00B50E18">
      <w:pPr>
        <w:spacing w:after="120"/>
        <w:jc w:val="both"/>
        <w:rPr>
          <w:b/>
          <w:bCs/>
          <w:color w:val="auto"/>
          <w:sz w:val="28"/>
          <w:szCs w:val="28"/>
        </w:rPr>
      </w:pPr>
    </w:p>
    <w:p w14:paraId="7E049EC8" w14:textId="77777777" w:rsidR="00B50E18" w:rsidRDefault="00B50E18" w:rsidP="00B50E18">
      <w:pPr>
        <w:spacing w:after="120"/>
        <w:jc w:val="both"/>
        <w:rPr>
          <w:rFonts w:eastAsia="Times New Roman" w:cs="Calibri"/>
          <w:color w:val="auto"/>
          <w:kern w:val="0"/>
          <w:bdr w:val="none" w:sz="0" w:space="0" w:color="auto"/>
          <w14:textOutline w14:w="0" w14:cap="rnd" w14:cmpd="sng" w14:algn="ctr">
            <w14:noFill/>
            <w14:prstDash w14:val="solid"/>
            <w14:bevel/>
          </w14:textOutline>
        </w:rPr>
      </w:pPr>
      <w:r w:rsidRPr="00B50E18">
        <w:rPr>
          <w:rFonts w:eastAsia="Times New Roman" w:cs="Calibri"/>
          <w:color w:val="auto"/>
          <w:kern w:val="0"/>
          <w:bdr w:val="none" w:sz="0" w:space="0" w:color="auto"/>
          <w14:textOutline w14:w="0" w14:cap="rnd" w14:cmpd="sng" w14:algn="ctr">
            <w14:noFill/>
            <w14:prstDash w14:val="solid"/>
            <w14:bevel/>
          </w14:textOutline>
        </w:rPr>
        <w:t>Pan Vít Vojtěch (68) prodělal srdeční infarkt už ve svých 58 letech, a to za poměrně dramatických okolností. Srdeční příhoda ho zastihla úplně samotného v zimě na horách, při jízdě na běžkách. Infarkt se navíc projevil trochu atypicky, pan Vít nemohl najednou vůbec hýbat rukama. S vypětím sil se mu podařilo dostat se do horské chaty, odkud mu zavolali zdravotnickou záchrannou službu, která pacienta dopravila do nejbližšího města. Odtud byl pan Vít dál transportován vrtulníkem do Krajské nemocnice Liberec.</w:t>
      </w:r>
    </w:p>
    <w:p w14:paraId="13E35213" w14:textId="77777777" w:rsidR="00B50E18" w:rsidRDefault="00B50E18" w:rsidP="00B50E18">
      <w:pPr>
        <w:spacing w:after="120"/>
        <w:jc w:val="both"/>
        <w:rPr>
          <w:rFonts w:eastAsia="Times New Roman" w:cs="Calibri"/>
          <w:color w:val="auto"/>
          <w:kern w:val="0"/>
          <w:bdr w:val="none" w:sz="0" w:space="0" w:color="auto"/>
          <w14:textOutline w14:w="0" w14:cap="rnd" w14:cmpd="sng" w14:algn="ctr">
            <w14:noFill/>
            <w14:prstDash w14:val="solid"/>
            <w14:bevel/>
          </w14:textOutline>
        </w:rPr>
      </w:pPr>
      <w:r w:rsidRPr="00B50E18">
        <w:rPr>
          <w:rFonts w:eastAsia="Times New Roman" w:cs="Calibri"/>
          <w:color w:val="auto"/>
          <w:kern w:val="0"/>
          <w:bdr w:val="none" w:sz="0" w:space="0" w:color="auto"/>
          <w14:textOutline w14:w="0" w14:cap="rnd" w14:cmpd="sng" w14:algn="ctr">
            <w14:noFill/>
            <w14:prstDash w14:val="solid"/>
            <w14:bevel/>
          </w14:textOutline>
        </w:rPr>
        <w:t xml:space="preserve"> </w:t>
      </w:r>
      <w:r w:rsidRPr="00B50E18">
        <w:rPr>
          <w:rFonts w:eastAsia="Times New Roman" w:cs="Calibri"/>
          <w:i/>
          <w:iCs/>
          <w:color w:val="auto"/>
          <w:kern w:val="0"/>
          <w:bdr w:val="none" w:sz="0" w:space="0" w:color="auto"/>
          <w14:textOutline w14:w="0" w14:cap="rnd" w14:cmpd="sng" w14:algn="ctr">
            <w14:noFill/>
            <w14:prstDash w14:val="solid"/>
            <w14:bevel/>
          </w14:textOutline>
        </w:rPr>
        <w:t xml:space="preserve">„I když mi v tu chvíli asi šlo o život, byl jsem kupodivu celkem klidný a nepamatuji si, že bych prožíval nějaké pocity ohrožení nebo strach. Vlastně mám na transport do nemocnice a první dny po příhodě spíše zastřené vzpomínky. V každém případě se o </w:t>
      </w:r>
      <w:proofErr w:type="gramStart"/>
      <w:r w:rsidRPr="00B50E18">
        <w:rPr>
          <w:rFonts w:eastAsia="Times New Roman" w:cs="Calibri"/>
          <w:i/>
          <w:iCs/>
          <w:color w:val="auto"/>
          <w:kern w:val="0"/>
          <w:bdr w:val="none" w:sz="0" w:space="0" w:color="auto"/>
          <w14:textOutline w14:w="0" w14:cap="rnd" w14:cmpd="sng" w14:algn="ctr">
            <w14:noFill/>
            <w14:prstDash w14:val="solid"/>
            <w14:bevel/>
          </w14:textOutline>
        </w:rPr>
        <w:t>mne</w:t>
      </w:r>
      <w:proofErr w:type="gramEnd"/>
      <w:r w:rsidRPr="00B50E18">
        <w:rPr>
          <w:rFonts w:eastAsia="Times New Roman" w:cs="Calibri"/>
          <w:i/>
          <w:iCs/>
          <w:color w:val="auto"/>
          <w:kern w:val="0"/>
          <w:bdr w:val="none" w:sz="0" w:space="0" w:color="auto"/>
          <w14:textOutline w14:w="0" w14:cap="rnd" w14:cmpd="sng" w14:algn="ctr">
            <w14:noFill/>
            <w14:prstDash w14:val="solid"/>
            <w14:bevel/>
          </w14:textOutline>
        </w:rPr>
        <w:t xml:space="preserve"> lékaři a sestry skvěle postarali,“ </w:t>
      </w:r>
      <w:r w:rsidRPr="00B50E18">
        <w:rPr>
          <w:rFonts w:eastAsia="Times New Roman" w:cs="Calibri"/>
          <w:color w:val="auto"/>
          <w:kern w:val="0"/>
          <w:bdr w:val="none" w:sz="0" w:space="0" w:color="auto"/>
          <w14:textOutline w14:w="0" w14:cap="rnd" w14:cmpd="sng" w14:algn="ctr">
            <w14:noFill/>
            <w14:prstDash w14:val="solid"/>
            <w14:bevel/>
          </w14:textOutline>
        </w:rPr>
        <w:t>vzpomíná pan Vít. Horší ale byly první týdny po propuštění z nemocnice: </w:t>
      </w:r>
      <w:r w:rsidRPr="00B50E18">
        <w:rPr>
          <w:rFonts w:eastAsia="Times New Roman" w:cs="Calibri"/>
          <w:i/>
          <w:iCs/>
          <w:color w:val="auto"/>
          <w:kern w:val="0"/>
          <w:bdr w:val="none" w:sz="0" w:space="0" w:color="auto"/>
          <w14:textOutline w14:w="0" w14:cap="rnd" w14:cmpd="sng" w14:algn="ctr">
            <w14:noFill/>
            <w14:prstDash w14:val="solid"/>
            <w14:bevel/>
          </w14:textOutline>
        </w:rPr>
        <w:t>„Byl jsem hrozně slabý, jako po těžké nemoci, takový stav tělesné nedostatečnosti jsme nikdy předtím nezažil. Nebylo to vůbec příjemné.“ </w:t>
      </w:r>
      <w:r w:rsidRPr="00B50E18">
        <w:rPr>
          <w:rFonts w:eastAsia="Times New Roman" w:cs="Calibri"/>
          <w:color w:val="auto"/>
          <w:kern w:val="0"/>
          <w:bdr w:val="none" w:sz="0" w:space="0" w:color="auto"/>
          <w14:textOutline w14:w="0" w14:cap="rnd" w14:cmpd="sng" w14:algn="ctr">
            <w14:noFill/>
            <w14:prstDash w14:val="solid"/>
            <w14:bevel/>
          </w14:textOutline>
        </w:rPr>
        <w:t>Navíc si pan Vít z nemocnice odnesl řadu léků, které musel dlouhodobě denně užívat – na vysoký cholesterol, na vysoký krevní tlak a zpomalení srdeční činnosti a také léky proti srážení krve. Nelehké začátky nového života po příhodě mu pomohla překonat rodina a koníčky.</w:t>
      </w:r>
    </w:p>
    <w:p w14:paraId="5484CC5B" w14:textId="77777777" w:rsidR="00B50E18" w:rsidRDefault="00B50E18" w:rsidP="00B50E18">
      <w:pPr>
        <w:spacing w:after="120"/>
        <w:jc w:val="both"/>
        <w:rPr>
          <w:rFonts w:eastAsia="Times New Roman" w:cs="Calibri"/>
          <w:i/>
          <w:iCs/>
          <w:color w:val="auto"/>
          <w:kern w:val="0"/>
          <w:bdr w:val="none" w:sz="0" w:space="0" w:color="auto"/>
          <w14:textOutline w14:w="0" w14:cap="rnd" w14:cmpd="sng" w14:algn="ctr">
            <w14:noFill/>
            <w14:prstDash w14:val="solid"/>
            <w14:bevel/>
          </w14:textOutline>
        </w:rPr>
      </w:pPr>
      <w:r w:rsidRPr="00B50E18">
        <w:rPr>
          <w:rFonts w:eastAsia="Times New Roman" w:cs="Calibri"/>
          <w:color w:val="auto"/>
          <w:kern w:val="0"/>
          <w:bdr w:val="none" w:sz="0" w:space="0" w:color="auto"/>
          <w14:textOutline w14:w="0" w14:cap="rnd" w14:cmpd="sng" w14:algn="ctr">
            <w14:noFill/>
            <w14:prstDash w14:val="solid"/>
            <w14:bevel/>
          </w14:textOutline>
        </w:rPr>
        <w:t xml:space="preserve"> </w:t>
      </w:r>
      <w:r w:rsidRPr="00B50E18">
        <w:rPr>
          <w:rFonts w:eastAsia="Times New Roman" w:cs="Calibri"/>
          <w:i/>
          <w:iCs/>
          <w:color w:val="auto"/>
          <w:kern w:val="0"/>
          <w:bdr w:val="none" w:sz="0" w:space="0" w:color="auto"/>
          <w14:textOutline w14:w="0" w14:cap="rnd" w14:cmpd="sng" w14:algn="ctr">
            <w14:noFill/>
            <w14:prstDash w14:val="solid"/>
            <w14:bevel/>
          </w14:textOutline>
        </w:rPr>
        <w:t xml:space="preserve">„Také jsem si uvědomil, že musím začít trochu víc naslouchat svému tělu a tomu, co se mi </w:t>
      </w:r>
      <w:proofErr w:type="gramStart"/>
      <w:r w:rsidRPr="00B50E18">
        <w:rPr>
          <w:rFonts w:eastAsia="Times New Roman" w:cs="Calibri"/>
          <w:i/>
          <w:iCs/>
          <w:color w:val="auto"/>
          <w:kern w:val="0"/>
          <w:bdr w:val="none" w:sz="0" w:space="0" w:color="auto"/>
          <w14:textOutline w14:w="0" w14:cap="rnd" w14:cmpd="sng" w14:algn="ctr">
            <w14:noFill/>
            <w14:prstDash w14:val="solid"/>
            <w14:bevel/>
          </w14:textOutline>
        </w:rPr>
        <w:t>snaží</w:t>
      </w:r>
      <w:proofErr w:type="gramEnd"/>
      <w:r w:rsidRPr="00B50E18">
        <w:rPr>
          <w:rFonts w:eastAsia="Times New Roman" w:cs="Calibri"/>
          <w:i/>
          <w:iCs/>
          <w:color w:val="auto"/>
          <w:kern w:val="0"/>
          <w:bdr w:val="none" w:sz="0" w:space="0" w:color="auto"/>
          <w14:textOutline w14:w="0" w14:cap="rnd" w14:cmpd="sng" w14:algn="ctr">
            <w14:noFill/>
            <w14:prstDash w14:val="solid"/>
            <w14:bevel/>
          </w14:textOutline>
        </w:rPr>
        <w:t xml:space="preserve"> říct. Můj život před infarktem byl hodně hektický, plný stresu v zaměstnání, stravoval jsem se nepravidelně, nepovažoval jsem životosprávu za důležitou. Znáte to – každý z nás si myslí, že jemu se žádná zdravotní potíž stát nemůže. Přitom můj tatínek prodělal mozkovou mrtvici v nepříliš vysokém věku, to mohlo být také varovné znamení. A jestli jsem chodil na preventivní prohlídky kvůli cholesterolu a tlaku? Nechodil,“ </w:t>
      </w:r>
      <w:r w:rsidRPr="00B50E18">
        <w:rPr>
          <w:rFonts w:eastAsia="Times New Roman" w:cs="Calibri"/>
          <w:color w:val="auto"/>
          <w:kern w:val="0"/>
          <w:bdr w:val="none" w:sz="0" w:space="0" w:color="auto"/>
          <w14:textOutline w14:w="0" w14:cap="rnd" w14:cmpd="sng" w14:algn="ctr">
            <w14:noFill/>
            <w14:prstDash w14:val="solid"/>
            <w14:bevel/>
          </w14:textOutline>
        </w:rPr>
        <w:t>přiznává pan Vít. Dodává, že sice upravil svoji životosprávu, zvolnil v práci a začal si více všímat toho, co jí, ale na druhou stranu si nechce příliš připouštět, že už do konce života bude „kardiologickým pacientem“ se všemi riziky, které s tím souvisejí (např. vyšší riziko opakování srdeční příhody).</w:t>
      </w:r>
      <w:r w:rsidRPr="00B50E18">
        <w:rPr>
          <w:rFonts w:eastAsia="Times New Roman" w:cs="Calibri"/>
          <w:i/>
          <w:iCs/>
          <w:color w:val="auto"/>
          <w:kern w:val="0"/>
          <w:bdr w:val="none" w:sz="0" w:space="0" w:color="auto"/>
          <w14:textOutline w14:w="0" w14:cap="rnd" w14:cmpd="sng" w14:algn="ctr">
            <w14:noFill/>
            <w14:prstDash w14:val="solid"/>
            <w14:bevel/>
          </w14:textOutline>
        </w:rPr>
        <w:t xml:space="preserve"> </w:t>
      </w:r>
    </w:p>
    <w:p w14:paraId="7F7DA58C" w14:textId="77777777" w:rsidR="00B50E18" w:rsidRDefault="00B50E18" w:rsidP="00B50E18">
      <w:pPr>
        <w:spacing w:after="120"/>
        <w:jc w:val="both"/>
        <w:rPr>
          <w:rFonts w:eastAsia="Times New Roman" w:cs="Calibri"/>
          <w:color w:val="auto"/>
          <w:kern w:val="0"/>
          <w:bdr w:val="none" w:sz="0" w:space="0" w:color="auto"/>
          <w14:textOutline w14:w="0" w14:cap="rnd" w14:cmpd="sng" w14:algn="ctr">
            <w14:noFill/>
            <w14:prstDash w14:val="solid"/>
            <w14:bevel/>
          </w14:textOutline>
        </w:rPr>
      </w:pPr>
      <w:r w:rsidRPr="00B50E18">
        <w:rPr>
          <w:rFonts w:eastAsia="Times New Roman" w:cs="Calibri"/>
          <w:i/>
          <w:iCs/>
          <w:color w:val="auto"/>
          <w:kern w:val="0"/>
          <w:bdr w:val="none" w:sz="0" w:space="0" w:color="auto"/>
          <w14:textOutline w14:w="0" w14:cap="rnd" w14:cmpd="sng" w14:algn="ctr">
            <w14:noFill/>
            <w14:prstDash w14:val="solid"/>
            <w14:bevel/>
          </w14:textOutline>
        </w:rPr>
        <w:t xml:space="preserve">„Sice svůj zdravotní stav tolik neprožívám, ale to neznamená, že podceňuji léčbu. Léky beru a chodím na kontroly k lékaři – jak ke svému kardiologovi, tak ke specialistovi, který měl </w:t>
      </w:r>
      <w:proofErr w:type="gramStart"/>
      <w:r w:rsidRPr="00B50E18">
        <w:rPr>
          <w:rFonts w:eastAsia="Times New Roman" w:cs="Calibri"/>
          <w:i/>
          <w:iCs/>
          <w:color w:val="auto"/>
          <w:kern w:val="0"/>
          <w:bdr w:val="none" w:sz="0" w:space="0" w:color="auto"/>
          <w14:textOutline w14:w="0" w14:cap="rnd" w14:cmpd="sng" w14:algn="ctr">
            <w14:noFill/>
            <w14:prstDash w14:val="solid"/>
            <w14:bevel/>
          </w14:textOutline>
        </w:rPr>
        <w:t>léčí</w:t>
      </w:r>
      <w:proofErr w:type="gramEnd"/>
      <w:r w:rsidRPr="00B50E18">
        <w:rPr>
          <w:rFonts w:eastAsia="Times New Roman" w:cs="Calibri"/>
          <w:i/>
          <w:iCs/>
          <w:color w:val="auto"/>
          <w:kern w:val="0"/>
          <w:bdr w:val="none" w:sz="0" w:space="0" w:color="auto"/>
          <w14:textOutline w14:w="0" w14:cap="rnd" w14:cmpd="sng" w14:algn="ctr">
            <w14:noFill/>
            <w14:prstDash w14:val="solid"/>
            <w14:bevel/>
          </w14:textOutline>
        </w:rPr>
        <w:t xml:space="preserve"> na vysoký cholesterol. Vím, že je to důležité, pan doktor mi to dobře vysvětlil. Svoje hodnoty cholesterolu znám a pan doktor je s nimi při kontrolách spojený, protože odpovídají cílovým hodnotám, kterých mám dosáhnout vzhledem k riziku, ve kterém se nacházím,“ </w:t>
      </w:r>
      <w:r w:rsidRPr="00B50E18">
        <w:rPr>
          <w:rFonts w:eastAsia="Times New Roman" w:cs="Calibri"/>
          <w:color w:val="auto"/>
          <w:kern w:val="0"/>
          <w:bdr w:val="none" w:sz="0" w:space="0" w:color="auto"/>
          <w14:textOutline w14:w="0" w14:cap="rnd" w14:cmpd="sng" w14:algn="ctr">
            <w14:noFill/>
            <w14:prstDash w14:val="solid"/>
            <w14:bevel/>
          </w14:textOutline>
        </w:rPr>
        <w:t xml:space="preserve">dodal pan Vít, který má posledních několik let navíc implantovaný podkožní defibrilátor. </w:t>
      </w:r>
    </w:p>
    <w:p w14:paraId="7920F38E" w14:textId="77777777" w:rsidR="00B50E18" w:rsidRDefault="00B50E18" w:rsidP="00B50E18">
      <w:pPr>
        <w:spacing w:after="120"/>
        <w:jc w:val="both"/>
        <w:rPr>
          <w:rFonts w:eastAsia="Times New Roman" w:cs="Calibri"/>
          <w:color w:val="auto"/>
          <w:kern w:val="0"/>
          <w:bdr w:val="none" w:sz="0" w:space="0" w:color="auto"/>
          <w14:textOutline w14:w="0" w14:cap="rnd" w14:cmpd="sng" w14:algn="ctr">
            <w14:noFill/>
            <w14:prstDash w14:val="solid"/>
            <w14:bevel/>
          </w14:textOutline>
        </w:rPr>
      </w:pPr>
      <w:r w:rsidRPr="00B50E18">
        <w:rPr>
          <w:rFonts w:eastAsia="Times New Roman" w:cs="Calibri"/>
          <w:color w:val="auto"/>
          <w:kern w:val="0"/>
          <w:bdr w:val="none" w:sz="0" w:space="0" w:color="auto"/>
          <w14:textOutline w14:w="0" w14:cap="rnd" w14:cmpd="sng" w14:algn="ctr">
            <w14:noFill/>
            <w14:prstDash w14:val="solid"/>
            <w14:bevel/>
          </w14:textOutline>
        </w:rPr>
        <w:t xml:space="preserve">Mezi počátkem infarktu před deseti lety a zprůchodněním ucpané věnčité tepny na srdci bohužel uběhlo několik hodin (vzhledem k okolnostem, za kterých pacienta infarkt zastihl) a srdce pana Víta tím utrpělo poškození s trvalými následky. Podkožní defibrilátor je zavedený pro případ, že by srdce náhle přestalo pracovat. </w:t>
      </w:r>
    </w:p>
    <w:p w14:paraId="59F2F545" w14:textId="0F7F83A0" w:rsidR="00B50E18" w:rsidRPr="00B50E18" w:rsidRDefault="00B50E18" w:rsidP="00B50E18">
      <w:pPr>
        <w:spacing w:after="120"/>
        <w:jc w:val="both"/>
        <w:rPr>
          <w:rFonts w:eastAsia="Calibri" w:cs="Calibri"/>
          <w:color w:val="auto"/>
          <w:kern w:val="0"/>
          <w:bdr w:val="none" w:sz="0" w:space="0" w:color="auto"/>
          <w14:textOutline w14:w="0" w14:cap="rnd" w14:cmpd="sng" w14:algn="ctr">
            <w14:noFill/>
            <w14:prstDash w14:val="solid"/>
            <w14:bevel/>
          </w14:textOutline>
        </w:rPr>
      </w:pPr>
      <w:r w:rsidRPr="00B50E18">
        <w:rPr>
          <w:rFonts w:eastAsia="Times New Roman" w:cs="Calibri"/>
          <w:i/>
          <w:iCs/>
          <w:color w:val="auto"/>
          <w:kern w:val="0"/>
          <w:bdr w:val="none" w:sz="0" w:space="0" w:color="auto"/>
          <w14:textOutline w14:w="0" w14:cap="rnd" w14:cmpd="sng" w14:algn="ctr">
            <w14:noFill/>
            <w14:prstDash w14:val="solid"/>
            <w14:bevel/>
          </w14:textOutline>
        </w:rPr>
        <w:t>„Ptal jsem se kardiologa, jestli poznám, že defibrilátor zasáhl. Řekl, že to tedy opravdu poznám, že je to docela rána,“ </w:t>
      </w:r>
      <w:r w:rsidRPr="00B50E18">
        <w:rPr>
          <w:rFonts w:eastAsia="Times New Roman" w:cs="Calibri"/>
          <w:color w:val="auto"/>
          <w:kern w:val="0"/>
          <w:bdr w:val="none" w:sz="0" w:space="0" w:color="auto"/>
          <w14:textOutline w14:w="0" w14:cap="rnd" w14:cmpd="sng" w14:algn="ctr">
            <w14:noFill/>
            <w14:prstDash w14:val="solid"/>
            <w14:bevel/>
          </w14:textOutline>
        </w:rPr>
        <w:t>usmívá se pan Vít, který se se svou diagnózou nemocného srdce vypořádává s</w:t>
      </w:r>
      <w:r w:rsidR="0020383B">
        <w:rPr>
          <w:rFonts w:eastAsia="Times New Roman" w:cs="Calibri"/>
          <w:color w:val="auto"/>
          <w:kern w:val="0"/>
          <w:bdr w:val="none" w:sz="0" w:space="0" w:color="auto"/>
          <w14:textOutline w14:w="0" w14:cap="rnd" w14:cmpd="sng" w14:algn="ctr">
            <w14:noFill/>
            <w14:prstDash w14:val="solid"/>
            <w14:bevel/>
          </w14:textOutline>
        </w:rPr>
        <w:t> </w:t>
      </w:r>
      <w:r w:rsidRPr="00B50E18">
        <w:rPr>
          <w:rFonts w:eastAsia="Times New Roman" w:cs="Calibri"/>
          <w:color w:val="auto"/>
          <w:kern w:val="0"/>
          <w:bdr w:val="none" w:sz="0" w:space="0" w:color="auto"/>
          <w14:textOutline w14:w="0" w14:cap="rnd" w14:cmpd="sng" w14:algn="ctr">
            <w14:noFill/>
            <w14:prstDash w14:val="solid"/>
            <w14:bevel/>
          </w14:textOutline>
        </w:rPr>
        <w:t>nadhledem, ale respektem.</w:t>
      </w:r>
      <w:r w:rsidRPr="00B50E18">
        <w:rPr>
          <w:rFonts w:eastAsia="Times New Roman" w:cs="Calibri"/>
          <w:i/>
          <w:iCs/>
          <w:color w:val="auto"/>
          <w:kern w:val="0"/>
          <w:bdr w:val="none" w:sz="0" w:space="0" w:color="auto"/>
          <w14:textOutline w14:w="0" w14:cap="rnd" w14:cmpd="sng" w14:algn="ctr">
            <w14:noFill/>
            <w14:prstDash w14:val="solid"/>
            <w14:bevel/>
          </w14:textOutline>
        </w:rPr>
        <w:t xml:space="preserve"> „Snažím se užívat si každý den, neřešit hlouposti, dodržovat důležitá opatření v léčbě a nemyslet moc na budoucnost,“ </w:t>
      </w:r>
      <w:r w:rsidRPr="00B50E18">
        <w:rPr>
          <w:rFonts w:eastAsia="Times New Roman" w:cs="Calibri"/>
          <w:color w:val="auto"/>
          <w:kern w:val="0"/>
          <w:bdr w:val="none" w:sz="0" w:space="0" w:color="auto"/>
          <w14:textOutline w14:w="0" w14:cap="rnd" w14:cmpd="sng" w14:algn="ctr">
            <w14:noFill/>
            <w14:prstDash w14:val="solid"/>
            <w14:bevel/>
          </w14:textOutline>
        </w:rPr>
        <w:t>prozrazuje na závěr svůj recept na život po srdečním infarktu.</w:t>
      </w:r>
    </w:p>
    <w:p w14:paraId="75634DEF" w14:textId="77777777" w:rsidR="00784B59" w:rsidRDefault="00784B59">
      <w:pPr>
        <w:spacing w:after="120"/>
        <w:jc w:val="both"/>
        <w:rPr>
          <w:rStyle w:val="dn"/>
          <w:rFonts w:cs="Calibri"/>
          <w:color w:val="auto"/>
          <w:u w:color="BE6427"/>
        </w:rPr>
      </w:pPr>
    </w:p>
    <w:p w14:paraId="2641BB81" w14:textId="77777777" w:rsidR="00784B59" w:rsidRPr="00784B59" w:rsidRDefault="00784B59">
      <w:pPr>
        <w:spacing w:after="120"/>
        <w:jc w:val="both"/>
        <w:rPr>
          <w:rFonts w:cs="Calibri"/>
          <w:color w:val="auto"/>
        </w:rPr>
      </w:pPr>
    </w:p>
    <w:p w14:paraId="0B8357A0" w14:textId="77777777" w:rsidR="00A93052" w:rsidRDefault="00B50E18">
      <w:pPr>
        <w:spacing w:after="120"/>
        <w:jc w:val="both"/>
        <w:rPr>
          <w:rStyle w:val="dn"/>
          <w:b/>
          <w:bCs/>
          <w:sz w:val="24"/>
          <w:szCs w:val="24"/>
        </w:rPr>
      </w:pPr>
      <w:r>
        <w:rPr>
          <w:rStyle w:val="dn"/>
          <w:b/>
          <w:bCs/>
          <w:sz w:val="24"/>
          <w:szCs w:val="24"/>
        </w:rPr>
        <w:lastRenderedPageBreak/>
        <w:t>Kontakt pro m</w:t>
      </w:r>
      <w:r>
        <w:rPr>
          <w:rStyle w:val="dn"/>
          <w:b/>
          <w:bCs/>
          <w:sz w:val="24"/>
          <w:szCs w:val="24"/>
          <w:lang w:val="fr-FR"/>
        </w:rPr>
        <w:t>é</w:t>
      </w:r>
      <w:r>
        <w:rPr>
          <w:rStyle w:val="dn"/>
          <w:b/>
          <w:bCs/>
          <w:sz w:val="24"/>
          <w:szCs w:val="24"/>
          <w:lang w:val="it-IT"/>
        </w:rPr>
        <w:t>dia:</w:t>
      </w:r>
    </w:p>
    <w:p w14:paraId="48C55ABC" w14:textId="77777777" w:rsidR="00A93052" w:rsidRDefault="00B50E18">
      <w:pPr>
        <w:spacing w:after="120"/>
        <w:jc w:val="both"/>
        <w:rPr>
          <w:rStyle w:val="dn"/>
          <w:sz w:val="24"/>
          <w:szCs w:val="24"/>
        </w:rPr>
      </w:pPr>
      <w:r>
        <w:rPr>
          <w:rStyle w:val="dn"/>
          <w:sz w:val="24"/>
          <w:szCs w:val="24"/>
          <w:lang w:val="es-ES_tradnl"/>
        </w:rPr>
        <w:t xml:space="preserve">Tereza </w:t>
      </w:r>
      <w:r>
        <w:rPr>
          <w:rStyle w:val="dn"/>
          <w:sz w:val="24"/>
          <w:szCs w:val="24"/>
        </w:rPr>
        <w:t>Š</w:t>
      </w:r>
      <w:r>
        <w:rPr>
          <w:rStyle w:val="dn"/>
          <w:sz w:val="24"/>
          <w:szCs w:val="24"/>
          <w:lang w:val="it-IT"/>
        </w:rPr>
        <w:t>olt</w:t>
      </w:r>
      <w:r>
        <w:rPr>
          <w:rStyle w:val="dn"/>
          <w:sz w:val="24"/>
          <w:szCs w:val="24"/>
          <w:lang w:val="fr-FR"/>
        </w:rPr>
        <w:t>é</w:t>
      </w:r>
      <w:proofErr w:type="spellStart"/>
      <w:r>
        <w:rPr>
          <w:rStyle w:val="dn"/>
          <w:sz w:val="24"/>
          <w:szCs w:val="24"/>
        </w:rPr>
        <w:t>sová</w:t>
      </w:r>
      <w:proofErr w:type="spellEnd"/>
      <w:r>
        <w:rPr>
          <w:rStyle w:val="dn"/>
          <w:sz w:val="24"/>
          <w:szCs w:val="24"/>
          <w:lang w:val="en-US"/>
        </w:rPr>
        <w:t xml:space="preserve">, </w:t>
      </w:r>
      <w:proofErr w:type="spellStart"/>
      <w:r>
        <w:rPr>
          <w:rStyle w:val="dn"/>
          <w:sz w:val="24"/>
          <w:szCs w:val="24"/>
          <w:lang w:val="en-US"/>
        </w:rPr>
        <w:t>Insighters</w:t>
      </w:r>
      <w:proofErr w:type="spellEnd"/>
    </w:p>
    <w:p w14:paraId="5636AE52" w14:textId="77777777" w:rsidR="00A93052" w:rsidRDefault="0020383B">
      <w:pPr>
        <w:spacing w:after="120"/>
        <w:jc w:val="both"/>
        <w:rPr>
          <w:rStyle w:val="dn"/>
          <w:sz w:val="24"/>
          <w:szCs w:val="24"/>
        </w:rPr>
      </w:pPr>
      <w:hyperlink r:id="rId7" w:history="1">
        <w:r w:rsidR="00B50E18">
          <w:rPr>
            <w:rStyle w:val="Hyperlink1"/>
          </w:rPr>
          <w:t>Tereza.soltesova@insighters.cz</w:t>
        </w:r>
      </w:hyperlink>
    </w:p>
    <w:p w14:paraId="0FD1C7AE" w14:textId="24614472" w:rsidR="00A93052" w:rsidRDefault="00B50E18">
      <w:pPr>
        <w:spacing w:after="120"/>
        <w:jc w:val="both"/>
        <w:rPr>
          <w:rStyle w:val="dn"/>
          <w:b/>
          <w:bCs/>
          <w:sz w:val="24"/>
          <w:szCs w:val="24"/>
        </w:rPr>
      </w:pPr>
      <w:r>
        <w:rPr>
          <w:rStyle w:val="dn"/>
          <w:sz w:val="24"/>
          <w:szCs w:val="24"/>
        </w:rPr>
        <w:t>+ 420 728 727 789</w:t>
      </w:r>
    </w:p>
    <w:sectPr w:rsidR="00A93052">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9AB7" w14:textId="77777777" w:rsidR="003F5155" w:rsidRDefault="00B50E18">
      <w:pPr>
        <w:spacing w:after="0" w:line="240" w:lineRule="auto"/>
      </w:pPr>
      <w:r>
        <w:separator/>
      </w:r>
    </w:p>
  </w:endnote>
  <w:endnote w:type="continuationSeparator" w:id="0">
    <w:p w14:paraId="1C876A0A" w14:textId="77777777" w:rsidR="003F5155" w:rsidRDefault="00B5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A3D1" w14:textId="77777777" w:rsidR="00A93052" w:rsidRDefault="00B50E18">
      <w:r>
        <w:separator/>
      </w:r>
    </w:p>
  </w:footnote>
  <w:footnote w:type="continuationSeparator" w:id="0">
    <w:p w14:paraId="2187ACC3" w14:textId="77777777" w:rsidR="00A93052" w:rsidRDefault="00B50E18">
      <w:r>
        <w:continuationSeparator/>
      </w:r>
    </w:p>
  </w:footnote>
  <w:footnote w:type="continuationNotice" w:id="1">
    <w:p w14:paraId="04A1344F" w14:textId="77777777" w:rsidR="00A93052" w:rsidRDefault="00A93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2FA3" w14:textId="65829601" w:rsidR="00A93052" w:rsidRDefault="00B50E18">
    <w:pPr>
      <w:pStyle w:val="Zhlav"/>
      <w:tabs>
        <w:tab w:val="clear" w:pos="9360"/>
        <w:tab w:val="right" w:pos="9046"/>
      </w:tabs>
    </w:pPr>
    <w:r>
      <w:rPr>
        <w:noProof/>
      </w:rPr>
      <w:drawing>
        <wp:inline distT="0" distB="0" distL="0" distR="0" wp14:anchorId="6FD68DBE" wp14:editId="1508A258">
          <wp:extent cx="1350966" cy="336550"/>
          <wp:effectExtent l="0" t="0" r="0" b="0"/>
          <wp:docPr id="1073741825" name="officeArt object" descr="Kristýna Čillíková - Místopředsedkyně - Česká aliance pro kardiovaskulární  onemocnění (ČAKO) | LinkedIn"/>
          <wp:cNvGraphicFramePr/>
          <a:graphic xmlns:a="http://schemas.openxmlformats.org/drawingml/2006/main">
            <a:graphicData uri="http://schemas.openxmlformats.org/drawingml/2006/picture">
              <pic:pic xmlns:pic="http://schemas.openxmlformats.org/drawingml/2006/picture">
                <pic:nvPicPr>
                  <pic:cNvPr id="1073741825" name="Kristýna Čillíková - Místopředsedkyně - Česká aliance pro kardiovaskulární  onemocnění (ČAKO) | LinkedIn" descr="Kristýna Čillíková - Místopředsedkyně - Česká aliance pro kardiovaskulární  onemocnění (ČAKO) | LinkedIn"/>
                  <pic:cNvPicPr>
                    <a:picLocks noChangeAspect="1"/>
                  </pic:cNvPicPr>
                </pic:nvPicPr>
                <pic:blipFill>
                  <a:blip r:embed="rId1"/>
                  <a:stretch>
                    <a:fillRect/>
                  </a:stretch>
                </pic:blipFill>
                <pic:spPr>
                  <a:xfrm>
                    <a:off x="0" y="0"/>
                    <a:ext cx="1350966" cy="336550"/>
                  </a:xfrm>
                  <a:prstGeom prst="rect">
                    <a:avLst/>
                  </a:prstGeom>
                  <a:ln w="12700" cap="flat">
                    <a:noFill/>
                    <a:miter lim="400000"/>
                  </a:ln>
                  <a:effectLst/>
                </pic:spPr>
              </pic:pic>
            </a:graphicData>
          </a:graphic>
        </wp:inline>
      </w:drawing>
    </w:r>
    <w:r>
      <w:t xml:space="preserve">                                                                                                          Pacientský příběh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52"/>
    <w:rsid w:val="00171757"/>
    <w:rsid w:val="0020383B"/>
    <w:rsid w:val="003F5155"/>
    <w:rsid w:val="00784B59"/>
    <w:rsid w:val="00A93052"/>
    <w:rsid w:val="00B50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FBE8"/>
  <w15:docId w15:val="{C2D96D3B-9364-4BA6-A7F3-DCC50679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680"/>
        <w:tab w:val="right" w:pos="9360"/>
      </w:tabs>
    </w:pPr>
    <w:rPr>
      <w:rFonts w:ascii="Calibri" w:hAnsi="Calibri" w:cs="Arial Unicode MS"/>
      <w:color w:val="000000"/>
      <w:kern w:val="2"/>
      <w:sz w:val="22"/>
      <w:szCs w:val="22"/>
      <w:u w:color="000000"/>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lnweb">
    <w:name w:val="Normal (Web)"/>
    <w:pPr>
      <w:spacing w:before="100" w:after="100"/>
    </w:pPr>
    <w:rPr>
      <w:rFonts w:cs="Arial Unicode MS"/>
      <w:color w:val="000000"/>
      <w:sz w:val="24"/>
      <w:szCs w:val="24"/>
      <w:u w:color="000000"/>
    </w:rPr>
  </w:style>
  <w:style w:type="character" w:customStyle="1" w:styleId="dn">
    <w:name w:val="Žádný"/>
  </w:style>
  <w:style w:type="character" w:customStyle="1" w:styleId="Hyperlink0">
    <w:name w:val="Hyperlink.0"/>
    <w:basedOn w:val="dn"/>
    <w:rPr>
      <w:rFonts w:ascii="Calibri" w:eastAsia="Calibri" w:hAnsi="Calibri" w:cs="Calibri"/>
      <w:outline w:val="0"/>
      <w:color w:val="0000FF"/>
      <w:sz w:val="18"/>
      <w:szCs w:val="18"/>
      <w:u w:val="single" w:color="0000FF"/>
    </w:rPr>
  </w:style>
  <w:style w:type="character" w:styleId="Znakapoznpodarou">
    <w:name w:val="footnote reference"/>
    <w:rPr>
      <w:vertAlign w:val="superscript"/>
    </w:rPr>
  </w:style>
  <w:style w:type="character" w:customStyle="1" w:styleId="Hyperlink1">
    <w:name w:val="Hyperlink.1"/>
    <w:basedOn w:val="dn"/>
    <w:rPr>
      <w:outline w:val="0"/>
      <w:color w:val="0000FF"/>
      <w:sz w:val="24"/>
      <w:szCs w:val="24"/>
      <w:u w:val="single" w:color="0000FF"/>
      <w:lang w:val="en-US"/>
    </w:rPr>
  </w:style>
  <w:style w:type="character" w:customStyle="1" w:styleId="Hyperlink2">
    <w:name w:val="Hyperlink.2"/>
    <w:basedOn w:val="dn"/>
    <w:rPr>
      <w:rFonts w:ascii="Calibri" w:eastAsia="Calibri" w:hAnsi="Calibri" w:cs="Calibri"/>
      <w:b/>
      <w:bCs/>
      <w:outline w:val="0"/>
      <w:color w:val="0000FF"/>
      <w:sz w:val="24"/>
      <w:szCs w:val="24"/>
      <w:u w:val="single" w:color="0000FF"/>
      <w:lang w:val="en-US"/>
    </w:rPr>
  </w:style>
  <w:style w:type="paragraph" w:styleId="Textpoznpodarou">
    <w:name w:val="footnote text"/>
    <w:basedOn w:val="Normln"/>
    <w:link w:val="TextpoznpodarouChar"/>
    <w:uiPriority w:val="99"/>
    <w:semiHidden/>
    <w:unhideWhenUsed/>
    <w:rsid w:val="00784B5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4B59"/>
    <w:rPr>
      <w:rFonts w:ascii="Calibri" w:hAnsi="Calibri" w:cs="Arial Unicode MS"/>
      <w:color w:val="000000"/>
      <w:kern w:val="2"/>
      <w:u w:color="000000"/>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784B59"/>
    <w:rPr>
      <w:color w:val="605E5C"/>
      <w:shd w:val="clear" w:color="auto" w:fill="E1DFDD"/>
    </w:rPr>
  </w:style>
  <w:style w:type="paragraph" w:styleId="Zpat">
    <w:name w:val="footer"/>
    <w:basedOn w:val="Normln"/>
    <w:link w:val="ZpatChar"/>
    <w:uiPriority w:val="99"/>
    <w:unhideWhenUsed/>
    <w:rsid w:val="00B50E18"/>
    <w:pPr>
      <w:tabs>
        <w:tab w:val="center" w:pos="4536"/>
        <w:tab w:val="right" w:pos="9072"/>
      </w:tabs>
      <w:spacing w:after="0" w:line="240" w:lineRule="auto"/>
    </w:pPr>
  </w:style>
  <w:style w:type="character" w:customStyle="1" w:styleId="ZpatChar">
    <w:name w:val="Zápatí Char"/>
    <w:basedOn w:val="Standardnpsmoodstavce"/>
    <w:link w:val="Zpat"/>
    <w:uiPriority w:val="99"/>
    <w:rsid w:val="00B50E18"/>
    <w:rPr>
      <w:rFonts w:ascii="Calibri" w:hAnsi="Calibri" w:cs="Arial Unicode MS"/>
      <w:color w:val="000000"/>
      <w:kern w:val="2"/>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eza.soltesova@insighters.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4276-4D60-4D6F-B9CE-580E8D7D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3049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Šoltésová</dc:creator>
  <cp:lastModifiedBy>Tereza Šoltésová</cp:lastModifiedBy>
  <cp:revision>3</cp:revision>
  <dcterms:created xsi:type="dcterms:W3CDTF">2023-04-14T15:12:00Z</dcterms:created>
  <dcterms:modified xsi:type="dcterms:W3CDTF">2023-04-14T15:14:00Z</dcterms:modified>
</cp:coreProperties>
</file>